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8D" w:rsidRDefault="00B37CE5" w:rsidP="0089188D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-314325</wp:posOffset>
            </wp:positionV>
            <wp:extent cx="1292225" cy="1048385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88D">
        <w:rPr>
          <w:b/>
          <w:bCs/>
          <w:sz w:val="36"/>
          <w:szCs w:val="36"/>
        </w:rPr>
        <w:t>Fiche de technicité</w:t>
      </w:r>
    </w:p>
    <w:p w:rsidR="0089188D" w:rsidRDefault="0089188D" w:rsidP="0089188D">
      <w:pPr>
        <w:pStyle w:val="Default"/>
        <w:jc w:val="center"/>
        <w:rPr>
          <w:sz w:val="36"/>
          <w:szCs w:val="36"/>
        </w:rPr>
      </w:pPr>
    </w:p>
    <w:p w:rsidR="0089188D" w:rsidRDefault="0089188D" w:rsidP="0089188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FICHE DE SUIVI DES GESTES – TECHNICITÉ</w:t>
      </w:r>
    </w:p>
    <w:p w:rsidR="003221E9" w:rsidRDefault="0089188D" w:rsidP="0089188D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Premiers Secours en Équipe niveau </w:t>
      </w:r>
      <w:r w:rsidR="008D035B">
        <w:rPr>
          <w:sz w:val="20"/>
          <w:szCs w:val="20"/>
        </w:rPr>
        <w:t>2</w:t>
      </w:r>
    </w:p>
    <w:p w:rsidR="003221E9" w:rsidRDefault="003221E9" w:rsidP="003221E9">
      <w:r>
        <w:rPr>
          <w:b/>
          <w:sz w:val="28"/>
          <w:szCs w:val="28"/>
        </w:rPr>
        <w:t>Nom : ………………………….  Prénom : …………………………….   Date de la formation : …/……/…….</w:t>
      </w:r>
    </w:p>
    <w:p w:rsidR="003221E9" w:rsidRDefault="003221E9" w:rsidP="003221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980"/>
        <w:gridCol w:w="4123"/>
        <w:gridCol w:w="1105"/>
      </w:tblGrid>
      <w:tr w:rsidR="003221E9" w:rsidTr="008D035B">
        <w:tc>
          <w:tcPr>
            <w:tcW w:w="4248" w:type="dxa"/>
            <w:shd w:val="clear" w:color="auto" w:fill="D9D9D9" w:themeFill="background1" w:themeFillShade="D9"/>
          </w:tcPr>
          <w:p w:rsidR="003221E9" w:rsidRPr="003221E9" w:rsidRDefault="003221E9" w:rsidP="003221E9">
            <w:pPr>
              <w:jc w:val="center"/>
              <w:rPr>
                <w:b/>
              </w:rPr>
            </w:pPr>
            <w:r>
              <w:rPr>
                <w:b/>
              </w:rPr>
              <w:t>Gestes d’hygiène et d’asepsie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221E9" w:rsidRPr="003221E9" w:rsidRDefault="00DA2442" w:rsidP="003221E9">
            <w:pPr>
              <w:jc w:val="center"/>
              <w:rPr>
                <w:b/>
              </w:rPr>
            </w:pPr>
            <w:r>
              <w:rPr>
                <w:b/>
              </w:rPr>
              <w:t>Acquis</w:t>
            </w:r>
          </w:p>
        </w:tc>
        <w:tc>
          <w:tcPr>
            <w:tcW w:w="4123" w:type="dxa"/>
            <w:shd w:val="clear" w:color="auto" w:fill="FFFFFF" w:themeFill="background1"/>
          </w:tcPr>
          <w:p w:rsidR="003221E9" w:rsidRPr="003221E9" w:rsidRDefault="003221E9" w:rsidP="003221E9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221E9" w:rsidRPr="003221E9" w:rsidRDefault="00DA2442" w:rsidP="003221E9">
            <w:pPr>
              <w:jc w:val="center"/>
              <w:rPr>
                <w:b/>
              </w:rPr>
            </w:pPr>
            <w:r>
              <w:rPr>
                <w:b/>
              </w:rPr>
              <w:t>Acquis</w:t>
            </w:r>
          </w:p>
        </w:tc>
      </w:tr>
      <w:tr w:rsidR="003221E9" w:rsidTr="003221E9">
        <w:tc>
          <w:tcPr>
            <w:tcW w:w="4248" w:type="dxa"/>
          </w:tcPr>
          <w:p w:rsidR="003221E9" w:rsidRDefault="008D035B" w:rsidP="003221E9">
            <w:r>
              <w:t>Protocole d’hygiène VSAV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5669DE" w:rsidP="005669DE">
            <w:r>
              <w:t>Relevage victime à plat dos, cuisses fléchies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8D035B">
        <w:tc>
          <w:tcPr>
            <w:tcW w:w="4248" w:type="dxa"/>
            <w:shd w:val="clear" w:color="auto" w:fill="D9D9D9" w:themeFill="background1" w:themeFillShade="D9"/>
          </w:tcPr>
          <w:p w:rsidR="003221E9" w:rsidRDefault="008D035B" w:rsidP="008D035B">
            <w:pPr>
              <w:jc w:val="center"/>
            </w:pPr>
            <w:r>
              <w:rPr>
                <w:b/>
              </w:rPr>
              <w:t>Les bilans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5669DE" w:rsidP="003221E9">
            <w:r>
              <w:t>Relevage victime ½ assise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8D035B" w:rsidP="003221E9">
            <w:r>
              <w:t>Mesure de la saturation pulsatile en oxygène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5669DE" w:rsidP="003221E9">
            <w:r>
              <w:t>Transfert sur une chaise victime assise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5669DE">
        <w:tc>
          <w:tcPr>
            <w:tcW w:w="4248" w:type="dxa"/>
          </w:tcPr>
          <w:p w:rsidR="003221E9" w:rsidRDefault="008D035B" w:rsidP="003221E9">
            <w:r>
              <w:t>Administration O2 en inhalation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  <w:shd w:val="clear" w:color="auto" w:fill="D9D9D9" w:themeFill="background1" w:themeFillShade="D9"/>
          </w:tcPr>
          <w:p w:rsidR="003221E9" w:rsidRPr="005669DE" w:rsidRDefault="005669DE" w:rsidP="005669DE">
            <w:pPr>
              <w:jc w:val="center"/>
              <w:rPr>
                <w:b/>
              </w:rPr>
            </w:pPr>
            <w:r>
              <w:rPr>
                <w:b/>
              </w:rPr>
              <w:t>Les brancardages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8D035B" w:rsidP="003221E9">
            <w:r>
              <w:t>Utilisation d’une bouteille d’O2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5669DE" w:rsidP="003221E9">
            <w:r>
              <w:t>Préparation du dispositif de portage (drap, sangles,…)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8D035B" w:rsidP="003221E9">
            <w:r>
              <w:t>Mesure pression artérielle (palpation)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5669DE" w:rsidP="003221E9">
            <w:r>
              <w:t>Arrimage de la victime sur un brancard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8D035B">
        <w:tc>
          <w:tcPr>
            <w:tcW w:w="4248" w:type="dxa"/>
            <w:shd w:val="clear" w:color="auto" w:fill="FFFFFF" w:themeFill="background1"/>
          </w:tcPr>
          <w:p w:rsidR="003221E9" w:rsidRDefault="008D035B" w:rsidP="003221E9">
            <w:r>
              <w:t>Mesure pression artérielle (auscultation)</w:t>
            </w:r>
          </w:p>
        </w:tc>
        <w:tc>
          <w:tcPr>
            <w:tcW w:w="980" w:type="dxa"/>
            <w:shd w:val="clear" w:color="auto" w:fill="FFFFFF" w:themeFill="background1"/>
          </w:tcPr>
          <w:p w:rsidR="003221E9" w:rsidRDefault="003221E9" w:rsidP="003221E9"/>
        </w:tc>
        <w:tc>
          <w:tcPr>
            <w:tcW w:w="4123" w:type="dxa"/>
            <w:shd w:val="clear" w:color="auto" w:fill="FFFFFF" w:themeFill="background1"/>
          </w:tcPr>
          <w:p w:rsidR="003221E9" w:rsidRDefault="005669DE" w:rsidP="003221E9">
            <w:r>
              <w:t>Brancardage à 3 équipiers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8D035B">
        <w:tc>
          <w:tcPr>
            <w:tcW w:w="4248" w:type="dxa"/>
            <w:shd w:val="clear" w:color="auto" w:fill="FFFFFF" w:themeFill="background1"/>
          </w:tcPr>
          <w:p w:rsidR="003221E9" w:rsidRDefault="008D035B" w:rsidP="003221E9">
            <w:r>
              <w:t>Mesure de la température</w:t>
            </w:r>
          </w:p>
        </w:tc>
        <w:tc>
          <w:tcPr>
            <w:tcW w:w="980" w:type="dxa"/>
            <w:shd w:val="clear" w:color="auto" w:fill="FFFFFF" w:themeFill="background1"/>
          </w:tcPr>
          <w:p w:rsidR="003221E9" w:rsidRDefault="003221E9" w:rsidP="003221E9"/>
        </w:tc>
        <w:tc>
          <w:tcPr>
            <w:tcW w:w="4123" w:type="dxa"/>
            <w:shd w:val="clear" w:color="auto" w:fill="FFFFFF" w:themeFill="background1"/>
          </w:tcPr>
          <w:p w:rsidR="003221E9" w:rsidRPr="005669DE" w:rsidRDefault="005669DE" w:rsidP="005669DE">
            <w:r w:rsidRPr="005669DE">
              <w:t>Brancardage à 4 équipiers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8D035B">
        <w:tc>
          <w:tcPr>
            <w:tcW w:w="4248" w:type="dxa"/>
            <w:shd w:val="clear" w:color="auto" w:fill="FFFFFF" w:themeFill="background1"/>
          </w:tcPr>
          <w:p w:rsidR="003221E9" w:rsidRDefault="008D035B" w:rsidP="008D035B">
            <w:r>
              <w:t>Aide à la prise de médicaments</w:t>
            </w:r>
          </w:p>
        </w:tc>
        <w:tc>
          <w:tcPr>
            <w:tcW w:w="980" w:type="dxa"/>
            <w:shd w:val="clear" w:color="auto" w:fill="FFFFFF" w:themeFill="background1"/>
          </w:tcPr>
          <w:p w:rsidR="003221E9" w:rsidRDefault="003221E9" w:rsidP="003221E9"/>
        </w:tc>
        <w:tc>
          <w:tcPr>
            <w:tcW w:w="4123" w:type="dxa"/>
            <w:shd w:val="clear" w:color="auto" w:fill="FFFFFF" w:themeFill="background1"/>
          </w:tcPr>
          <w:p w:rsidR="003221E9" w:rsidRDefault="005669DE" w:rsidP="003221E9">
            <w:r>
              <w:t>Franchissement d’obstacle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8D035B">
        <w:tc>
          <w:tcPr>
            <w:tcW w:w="4248" w:type="dxa"/>
            <w:shd w:val="clear" w:color="auto" w:fill="FFFFFF" w:themeFill="background1"/>
          </w:tcPr>
          <w:p w:rsidR="003221E9" w:rsidRDefault="008D035B" w:rsidP="003221E9">
            <w:r>
              <w:t>Positions d’attente</w:t>
            </w:r>
          </w:p>
        </w:tc>
        <w:tc>
          <w:tcPr>
            <w:tcW w:w="980" w:type="dxa"/>
            <w:shd w:val="clear" w:color="auto" w:fill="FFFFFF" w:themeFill="background1"/>
          </w:tcPr>
          <w:p w:rsidR="003221E9" w:rsidRDefault="003221E9" w:rsidP="003221E9"/>
        </w:tc>
        <w:tc>
          <w:tcPr>
            <w:tcW w:w="4123" w:type="dxa"/>
            <w:shd w:val="clear" w:color="auto" w:fill="FFFFFF" w:themeFill="background1"/>
          </w:tcPr>
          <w:p w:rsidR="003221E9" w:rsidRDefault="005669DE" w:rsidP="003221E9">
            <w:r>
              <w:t>Passage étroit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8D035B">
        <w:tc>
          <w:tcPr>
            <w:tcW w:w="4248" w:type="dxa"/>
            <w:shd w:val="clear" w:color="auto" w:fill="D9D9D9" w:themeFill="background1" w:themeFillShade="D9"/>
          </w:tcPr>
          <w:p w:rsidR="003221E9" w:rsidRPr="008D035B" w:rsidRDefault="008D035B" w:rsidP="008D035B">
            <w:pPr>
              <w:jc w:val="center"/>
              <w:rPr>
                <w:b/>
              </w:rPr>
            </w:pPr>
            <w:r>
              <w:rPr>
                <w:b/>
              </w:rPr>
              <w:t>Traumatismes et immobilisations</w:t>
            </w:r>
          </w:p>
        </w:tc>
        <w:tc>
          <w:tcPr>
            <w:tcW w:w="980" w:type="dxa"/>
            <w:shd w:val="clear" w:color="auto" w:fill="FFFFFF" w:themeFill="background1"/>
          </w:tcPr>
          <w:p w:rsidR="003221E9" w:rsidRDefault="003221E9" w:rsidP="003221E9"/>
        </w:tc>
        <w:tc>
          <w:tcPr>
            <w:tcW w:w="4123" w:type="dxa"/>
            <w:shd w:val="clear" w:color="auto" w:fill="FFFFFF" w:themeFill="background1"/>
          </w:tcPr>
          <w:p w:rsidR="003221E9" w:rsidRDefault="005669DE" w:rsidP="003221E9">
            <w:r>
              <w:t>Brancardage en pente ou dans un escalier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8D035B">
        <w:tc>
          <w:tcPr>
            <w:tcW w:w="4248" w:type="dxa"/>
            <w:shd w:val="clear" w:color="auto" w:fill="FFFFFF" w:themeFill="background1"/>
          </w:tcPr>
          <w:p w:rsidR="003221E9" w:rsidRDefault="008D035B" w:rsidP="003221E9">
            <w:r>
              <w:t>LVA traumatisée</w:t>
            </w:r>
          </w:p>
        </w:tc>
        <w:tc>
          <w:tcPr>
            <w:tcW w:w="980" w:type="dxa"/>
            <w:shd w:val="clear" w:color="auto" w:fill="FFFFFF" w:themeFill="background1"/>
          </w:tcPr>
          <w:p w:rsidR="003221E9" w:rsidRDefault="003221E9" w:rsidP="003221E9"/>
        </w:tc>
        <w:tc>
          <w:tcPr>
            <w:tcW w:w="4123" w:type="dxa"/>
            <w:shd w:val="clear" w:color="auto" w:fill="FFFFFF" w:themeFill="background1"/>
          </w:tcPr>
          <w:p w:rsidR="003221E9" w:rsidRDefault="005669DE" w:rsidP="003221E9">
            <w:r>
              <w:t>Installation dans un VSAV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LVA personne assise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5669DE" w:rsidP="00AE48B6">
            <w:r>
              <w:t>Aide à la marche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Maintien de tête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5669DE" w:rsidP="00AE48B6">
            <w:r>
              <w:t>Déplacement victime non valide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Pose de collier cervical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PLS à 2 secouristes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Pr="0062442E" w:rsidRDefault="00AE48B6" w:rsidP="00AE48B6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Prise en charge victime debout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Prise en charge victime sur le dos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Pr="008D035B" w:rsidRDefault="008D035B" w:rsidP="008D035B">
            <w:r w:rsidRPr="008D035B">
              <w:t>Prise en charge victime sur le ventre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Retrait de casque de protection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Pr="0062442E" w:rsidRDefault="00AE48B6" w:rsidP="00AE48B6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Pr="008D035B" w:rsidRDefault="008D035B" w:rsidP="008D035B">
            <w:r w:rsidRPr="008D035B">
              <w:t>Réalignement de membre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Attelles à dépression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Attelle à traction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MID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ACT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D9D9D9" w:themeFill="background1" w:themeFillShade="D9"/>
          </w:tcPr>
          <w:p w:rsidR="00AE48B6" w:rsidRPr="008D035B" w:rsidRDefault="008D035B" w:rsidP="008D035B">
            <w:pPr>
              <w:jc w:val="center"/>
              <w:rPr>
                <w:b/>
              </w:rPr>
            </w:pPr>
            <w:r>
              <w:rPr>
                <w:b/>
              </w:rPr>
              <w:t>Les relevages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Pr="00AE48B6" w:rsidRDefault="00AE48B6" w:rsidP="00AE48B6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Pont simple à 3 porteurs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Pont amélioré à 4 porteurs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Pont néerlandais à 3 porteurs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8D035B" w:rsidP="00AE48B6">
            <w:r>
              <w:t>Pont néerlandais à 4 porteurs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5669DE" w:rsidP="00AE48B6">
            <w:r>
              <w:t>Relevage brancard cuillère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8D035B">
        <w:tc>
          <w:tcPr>
            <w:tcW w:w="4248" w:type="dxa"/>
            <w:shd w:val="clear" w:color="auto" w:fill="FFFFFF" w:themeFill="background1"/>
          </w:tcPr>
          <w:p w:rsidR="00AE48B6" w:rsidRDefault="005669DE" w:rsidP="00AE48B6">
            <w:r>
              <w:t>Relevage alèse portoir</w:t>
            </w:r>
          </w:p>
        </w:tc>
        <w:tc>
          <w:tcPr>
            <w:tcW w:w="980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4123" w:type="dxa"/>
            <w:shd w:val="clear" w:color="auto" w:fill="FFFFFF" w:themeFill="background1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5669DE" w:rsidP="00AE48B6">
            <w:r>
              <w:t>Relevage méthode dite  « cuillère »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5669DE" w:rsidP="00AE48B6">
            <w:r>
              <w:t>Relevage victime en PLS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</w:tbl>
    <w:p w:rsidR="003221E9" w:rsidRPr="003221E9" w:rsidRDefault="003221E9" w:rsidP="003221E9"/>
    <w:sectPr w:rsidR="003221E9" w:rsidRPr="003221E9" w:rsidSect="003221E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50" w:rsidRDefault="00125350" w:rsidP="00DA2442">
      <w:pPr>
        <w:spacing w:after="0" w:line="240" w:lineRule="auto"/>
      </w:pPr>
      <w:r>
        <w:separator/>
      </w:r>
    </w:p>
  </w:endnote>
  <w:endnote w:type="continuationSeparator" w:id="0">
    <w:p w:rsidR="00125350" w:rsidRDefault="00125350" w:rsidP="00DA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42" w:rsidRDefault="00DA2442">
    <w:pPr>
      <w:pStyle w:val="Pieddepage"/>
    </w:pPr>
  </w:p>
  <w:p w:rsidR="00DA2442" w:rsidRDefault="00DA2442" w:rsidP="00DA2442">
    <w:pPr>
      <w:pStyle w:val="Default"/>
      <w:rPr>
        <w:sz w:val="20"/>
        <w:szCs w:val="20"/>
      </w:rPr>
    </w:pPr>
    <w:r>
      <w:rPr>
        <w:b/>
        <w:bCs/>
        <w:sz w:val="20"/>
        <w:szCs w:val="20"/>
      </w:rPr>
      <w:t>FICHE DE SUIVI DES GESTES – TECHNICITÉ  UDSP 39 V1 MAJ le 17.06.2021</w:t>
    </w:r>
  </w:p>
  <w:p w:rsidR="00DA2442" w:rsidRDefault="00DA2442" w:rsidP="00DA2442">
    <w:pPr>
      <w:pStyle w:val="Pieddepage"/>
    </w:pPr>
    <w:r>
      <w:rPr>
        <w:sz w:val="20"/>
        <w:szCs w:val="20"/>
      </w:rPr>
      <w:t>Premiers Secours en Équipe niveau</w:t>
    </w:r>
    <w:r w:rsidR="005669D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50" w:rsidRDefault="00125350" w:rsidP="00DA2442">
      <w:pPr>
        <w:spacing w:after="0" w:line="240" w:lineRule="auto"/>
      </w:pPr>
      <w:r>
        <w:separator/>
      </w:r>
    </w:p>
  </w:footnote>
  <w:footnote w:type="continuationSeparator" w:id="0">
    <w:p w:rsidR="00125350" w:rsidRDefault="00125350" w:rsidP="00DA2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09"/>
    <w:rsid w:val="00125350"/>
    <w:rsid w:val="001644D6"/>
    <w:rsid w:val="001B4A67"/>
    <w:rsid w:val="003221E9"/>
    <w:rsid w:val="005669DE"/>
    <w:rsid w:val="00576F09"/>
    <w:rsid w:val="005B4E89"/>
    <w:rsid w:val="0062442E"/>
    <w:rsid w:val="0076002A"/>
    <w:rsid w:val="00826742"/>
    <w:rsid w:val="0089188D"/>
    <w:rsid w:val="008D035B"/>
    <w:rsid w:val="00A16535"/>
    <w:rsid w:val="00AE48B6"/>
    <w:rsid w:val="00B076E4"/>
    <w:rsid w:val="00B37CE5"/>
    <w:rsid w:val="00BA203A"/>
    <w:rsid w:val="00D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88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442"/>
  </w:style>
  <w:style w:type="paragraph" w:styleId="Pieddepage">
    <w:name w:val="footer"/>
    <w:basedOn w:val="Normal"/>
    <w:link w:val="PieddepageCar"/>
    <w:uiPriority w:val="99"/>
    <w:unhideWhenUsed/>
    <w:rsid w:val="00DA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442"/>
  </w:style>
  <w:style w:type="paragraph" w:styleId="Textedebulles">
    <w:name w:val="Balloon Text"/>
    <w:basedOn w:val="Normal"/>
    <w:link w:val="TextedebullesCar"/>
    <w:uiPriority w:val="99"/>
    <w:semiHidden/>
    <w:unhideWhenUsed/>
    <w:rsid w:val="00B3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88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442"/>
  </w:style>
  <w:style w:type="paragraph" w:styleId="Pieddepage">
    <w:name w:val="footer"/>
    <w:basedOn w:val="Normal"/>
    <w:link w:val="PieddepageCar"/>
    <w:uiPriority w:val="99"/>
    <w:unhideWhenUsed/>
    <w:rsid w:val="00DA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442"/>
  </w:style>
  <w:style w:type="paragraph" w:styleId="Textedebulles">
    <w:name w:val="Balloon Text"/>
    <w:basedOn w:val="Normal"/>
    <w:link w:val="TextedebullesCar"/>
    <w:uiPriority w:val="99"/>
    <w:semiHidden/>
    <w:unhideWhenUsed/>
    <w:rsid w:val="00B3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BRUEY (LTN)</dc:creator>
  <cp:lastModifiedBy>UDSP39</cp:lastModifiedBy>
  <cp:revision>2</cp:revision>
  <dcterms:created xsi:type="dcterms:W3CDTF">2021-06-17T12:38:00Z</dcterms:created>
  <dcterms:modified xsi:type="dcterms:W3CDTF">2021-06-17T12:38:00Z</dcterms:modified>
</cp:coreProperties>
</file>